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669" w:rsidRPr="00631669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</w:pPr>
      <w:r w:rsidRPr="00631669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>Terapia ręki</w:t>
      </w:r>
    </w:p>
    <w:p w:rsidR="00631669" w:rsidRPr="00631669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:rsidR="00631669" w:rsidRPr="00631669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3166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Terapia ręki ma na celu usprawnienie tzw. małej motoryki, czyli precyzyjnych ruchów dłoni i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 </w:t>
      </w:r>
      <w:r w:rsidRPr="0063166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palców, jak również dostarczenie wrażeń dotykowych i poznawania dzięki nim różnych kształtów, struktur materiałów oraz nabywanie umiejętności ich rozróżniania. Przede wszystkim służy do osiągania samodzielności w podstawowych czynnościach życia codziennego.</w:t>
      </w:r>
    </w:p>
    <w:p w:rsidR="00631669" w:rsidRPr="00631669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:rsidR="00631669" w:rsidRPr="00631669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31669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pl-PL"/>
        </w:rPr>
        <w:t xml:space="preserve">Cel </w:t>
      </w:r>
      <w:r w:rsidRPr="0063166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terapii ręki:</w:t>
      </w:r>
    </w:p>
    <w:p w:rsidR="00631669" w:rsidRDefault="00631669" w:rsidP="00631669">
      <w:pPr>
        <w:pStyle w:val="Akapitzlist"/>
        <w:numPr>
          <w:ilvl w:val="0"/>
          <w:numId w:val="11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3166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wspomaganie precyzyjnych ruchów ręki;</w:t>
      </w:r>
    </w:p>
    <w:p w:rsidR="00631669" w:rsidRDefault="00631669" w:rsidP="00631669">
      <w:pPr>
        <w:pStyle w:val="Akapitzlist"/>
        <w:numPr>
          <w:ilvl w:val="0"/>
          <w:numId w:val="11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3166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poprawa umiejętności chwytu;</w:t>
      </w:r>
    </w:p>
    <w:p w:rsidR="00631669" w:rsidRDefault="00631669" w:rsidP="00631669">
      <w:pPr>
        <w:pStyle w:val="Akapitzlist"/>
        <w:numPr>
          <w:ilvl w:val="0"/>
          <w:numId w:val="11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3166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wyuczenie zdolności skupienia uwagi, patrzenia;</w:t>
      </w:r>
    </w:p>
    <w:p w:rsidR="00631669" w:rsidRDefault="00631669" w:rsidP="00631669">
      <w:pPr>
        <w:pStyle w:val="Akapitzlist"/>
        <w:numPr>
          <w:ilvl w:val="0"/>
          <w:numId w:val="11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3166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wzmacnianie koncentracji;</w:t>
      </w:r>
    </w:p>
    <w:p w:rsidR="00631669" w:rsidRDefault="00631669" w:rsidP="00631669">
      <w:pPr>
        <w:pStyle w:val="Akapitzlist"/>
        <w:numPr>
          <w:ilvl w:val="0"/>
          <w:numId w:val="11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3166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poprawa koordynacji wzrokowo – ruchowej;</w:t>
      </w:r>
    </w:p>
    <w:p w:rsidR="00631669" w:rsidRPr="00270496" w:rsidRDefault="00631669" w:rsidP="00631669">
      <w:pPr>
        <w:pStyle w:val="Akapitzlist"/>
        <w:numPr>
          <w:ilvl w:val="0"/>
          <w:numId w:val="11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270496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przekraczanie linii środka ciała.</w:t>
      </w:r>
    </w:p>
    <w:p w:rsidR="00631669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:rsidR="00631669" w:rsidRPr="00631669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3166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Terapia ręki ukierunkowana jest na:</w:t>
      </w:r>
    </w:p>
    <w:p w:rsidR="00631669" w:rsidRDefault="00631669" w:rsidP="00270496">
      <w:pPr>
        <w:pStyle w:val="Akapitzlist"/>
        <w:numPr>
          <w:ilvl w:val="0"/>
          <w:numId w:val="12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270496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dzieci niechętnie podejmujące czynności manualne (malowanie, lepienie z plasteliny, układanie drobnych przedmiotów);</w:t>
      </w:r>
    </w:p>
    <w:p w:rsidR="00631669" w:rsidRDefault="00631669" w:rsidP="00631669">
      <w:pPr>
        <w:pStyle w:val="Akapitzlist"/>
        <w:numPr>
          <w:ilvl w:val="0"/>
          <w:numId w:val="12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270496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dzieci mające problem z nauką czynności samoobsługi codziennej (ubieranie, wiązanie sznurowadeł, zapinanie guzików, itp.);</w:t>
      </w:r>
    </w:p>
    <w:p w:rsidR="00631669" w:rsidRDefault="00631669" w:rsidP="00631669">
      <w:pPr>
        <w:pStyle w:val="Akapitzlist"/>
        <w:numPr>
          <w:ilvl w:val="0"/>
          <w:numId w:val="12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270496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pacjentów mających wyraźnie obniżone lub podwyższone napięcie mięśniowe w obrębie kończyny górnej i obręczy barkowej;</w:t>
      </w:r>
    </w:p>
    <w:p w:rsidR="00631669" w:rsidRDefault="00631669" w:rsidP="00631669">
      <w:pPr>
        <w:pStyle w:val="Akapitzlist"/>
        <w:numPr>
          <w:ilvl w:val="0"/>
          <w:numId w:val="12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270496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pacjentów mających problem z koordynacją obu rak podczas czynności manipulacyjnych;</w:t>
      </w:r>
    </w:p>
    <w:p w:rsidR="00631669" w:rsidRDefault="00631669" w:rsidP="00631669">
      <w:pPr>
        <w:pStyle w:val="Akapitzlist"/>
        <w:numPr>
          <w:ilvl w:val="0"/>
          <w:numId w:val="12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270496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osób wymagających dużej precyzji zbyt wolno lub za szybko i niedbale;</w:t>
      </w:r>
    </w:p>
    <w:p w:rsidR="00631669" w:rsidRDefault="00631669" w:rsidP="00631669">
      <w:pPr>
        <w:pStyle w:val="Akapitzlist"/>
        <w:numPr>
          <w:ilvl w:val="0"/>
          <w:numId w:val="12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270496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osób nie lubiących dotykać nowych i różnorodnych faktur;</w:t>
      </w:r>
    </w:p>
    <w:p w:rsidR="00631669" w:rsidRPr="00270496" w:rsidRDefault="00631669" w:rsidP="00631669">
      <w:pPr>
        <w:pStyle w:val="Akapitzlist"/>
        <w:numPr>
          <w:ilvl w:val="0"/>
          <w:numId w:val="12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270496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osób, które dostarczają sobie dodatkowych doznań </w:t>
      </w:r>
      <w:proofErr w:type="spellStart"/>
      <w:r w:rsidRPr="00270496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proprioceptywnych</w:t>
      </w:r>
      <w:proofErr w:type="spellEnd"/>
      <w:r w:rsidRPr="00270496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i domagają się zdecydowanego i mocnego ucisku dłoni np. siadają na własnych dłoniach, bardzo mocno zaciskają ręce na przedmiotach, uderzają rekami w przedmioty o ostrych i wyraźnych fakturach.</w:t>
      </w:r>
    </w:p>
    <w:p w:rsidR="00270496" w:rsidRDefault="00270496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:rsidR="00631669" w:rsidRPr="00270496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u w:val="single"/>
          <w:lang w:eastAsia="pl-PL"/>
        </w:rPr>
      </w:pPr>
      <w:r w:rsidRPr="00270496">
        <w:rPr>
          <w:rFonts w:ascii="Cambria" w:eastAsia="Times New Roman" w:hAnsi="Cambria" w:cs="Times New Roman"/>
          <w:bCs/>
          <w:color w:val="000000"/>
          <w:sz w:val="24"/>
          <w:szCs w:val="24"/>
          <w:u w:val="single"/>
          <w:lang w:eastAsia="pl-PL"/>
        </w:rPr>
        <w:t>Efekty terapii ręki:</w:t>
      </w:r>
    </w:p>
    <w:p w:rsidR="00631669" w:rsidRPr="00631669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3166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Dzięki starannie dobranym ćwiczeniom i masażom zwiększamy:</w:t>
      </w:r>
    </w:p>
    <w:p w:rsidR="00631669" w:rsidRDefault="00631669" w:rsidP="00270496">
      <w:pPr>
        <w:pStyle w:val="Akapitzlist"/>
        <w:numPr>
          <w:ilvl w:val="0"/>
          <w:numId w:val="13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270496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sprawność ruchową całej kończyny górnej;</w:t>
      </w:r>
    </w:p>
    <w:p w:rsidR="00631669" w:rsidRDefault="00631669" w:rsidP="00631669">
      <w:pPr>
        <w:pStyle w:val="Akapitzlist"/>
        <w:numPr>
          <w:ilvl w:val="0"/>
          <w:numId w:val="13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270496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sprawność manipulacyjna dłoni;</w:t>
      </w:r>
    </w:p>
    <w:p w:rsidR="00631669" w:rsidRDefault="00631669" w:rsidP="00631669">
      <w:pPr>
        <w:pStyle w:val="Akapitzlist"/>
        <w:numPr>
          <w:ilvl w:val="0"/>
          <w:numId w:val="13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270496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umiejętność chwytu;</w:t>
      </w:r>
    </w:p>
    <w:p w:rsidR="00631669" w:rsidRPr="00270496" w:rsidRDefault="00631669" w:rsidP="00631669">
      <w:pPr>
        <w:pStyle w:val="Akapitzlist"/>
        <w:numPr>
          <w:ilvl w:val="0"/>
          <w:numId w:val="13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270496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koordynację pomiędzy dłońmi.</w:t>
      </w:r>
    </w:p>
    <w:p w:rsidR="00631669" w:rsidRPr="00631669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3166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W efekcie spowoduje to dużą niezależność w czynnościach codziennej obsłudze.</w:t>
      </w:r>
    </w:p>
    <w:p w:rsidR="00270496" w:rsidRDefault="00270496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:rsidR="00631669" w:rsidRPr="00631669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3166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Terapia ręki uczy cierpliwości i stymuluje koncentrację uwagi. Stanowi doskonałe uzupełnienie terapii logopedycznej, dzięki silnej podstawie neurofizjologicznej (biologicznie podłoże powiązania precyzji ruchów palców dłoni z jakością wymowy i rozwojem mowy).</w:t>
      </w:r>
    </w:p>
    <w:p w:rsidR="00631669" w:rsidRPr="00631669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:rsidR="00631669" w:rsidRPr="00631669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3166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Ćwiczenia dobierane są przez terapeutę indywidualnie, adekwatnie do potrzeb i sprawności każdego dziecka.</w:t>
      </w:r>
    </w:p>
    <w:p w:rsidR="00631669" w:rsidRPr="00631669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:rsidR="006F3F48" w:rsidRPr="00631669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3166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lastRenderedPageBreak/>
        <w:t>Prowadzona terapia polega na wykonywaniu i doskonaleniu różnych czynności manualnych, dostosowanych do wieku i zainteresowań dziecka.</w:t>
      </w:r>
    </w:p>
    <w:p w:rsidR="004B2487" w:rsidRPr="004B2487" w:rsidRDefault="004B2487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</w:p>
    <w:p w:rsidR="002537EA" w:rsidRPr="00631669" w:rsidRDefault="002537EA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2537EA" w:rsidRPr="00631669" w:rsidRDefault="002537EA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tbl>
      <w:tblPr>
        <w:tblW w:w="10491" w:type="dxa"/>
        <w:jc w:val="center"/>
        <w:tblInd w:w="-292" w:type="dxa"/>
        <w:tblLayout w:type="fixed"/>
        <w:tblLook w:val="04A0"/>
      </w:tblPr>
      <w:tblGrid>
        <w:gridCol w:w="2694"/>
        <w:gridCol w:w="7797"/>
      </w:tblGrid>
      <w:tr w:rsidR="002B7AA9" w:rsidRPr="00631669" w:rsidTr="00270496">
        <w:trPr>
          <w:trHeight w:val="1038"/>
          <w:jc w:val="center"/>
        </w:trPr>
        <w:tc>
          <w:tcPr>
            <w:tcW w:w="2694" w:type="dxa"/>
            <w:vAlign w:val="center"/>
          </w:tcPr>
          <w:p w:rsidR="002B7AA9" w:rsidRPr="00631669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31669">
              <w:rPr>
                <w:rFonts w:ascii="Cambria" w:hAnsi="Cambria"/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1633480" cy="931786"/>
                  <wp:effectExtent l="19050" t="0" r="482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50" cy="932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7" w:type="dxa"/>
            <w:vAlign w:val="center"/>
          </w:tcPr>
          <w:p w:rsidR="002B7AA9" w:rsidRPr="00270496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mbria" w:hAnsi="Cambria"/>
              </w:rPr>
            </w:pPr>
            <w:r w:rsidRPr="00270496">
              <w:rPr>
                <w:rFonts w:ascii="Cambria" w:hAnsi="Cambria"/>
              </w:rPr>
              <w:t xml:space="preserve">Projekt pn. </w:t>
            </w:r>
            <w:r w:rsidRPr="00270496">
              <w:rPr>
                <w:rFonts w:ascii="Cambria" w:hAnsi="Cambria"/>
                <w:b/>
              </w:rPr>
              <w:t>„</w:t>
            </w:r>
            <w:r w:rsidRPr="00270496">
              <w:rPr>
                <w:rFonts w:ascii="Cambria" w:hAnsi="Cambria"/>
                <w:b/>
                <w:i/>
              </w:rPr>
              <w:t>Rehabilitacja szansą przyszłego sukcesu</w:t>
            </w:r>
            <w:r w:rsidRPr="00270496">
              <w:rPr>
                <w:rFonts w:ascii="Cambria" w:hAnsi="Cambria"/>
                <w:b/>
              </w:rPr>
              <w:t>"</w:t>
            </w:r>
            <w:r w:rsidRPr="00270496">
              <w:rPr>
                <w:rFonts w:ascii="Cambria" w:hAnsi="Cambria"/>
              </w:rPr>
              <w:t xml:space="preserve"> współfinansowany</w:t>
            </w:r>
          </w:p>
          <w:p w:rsidR="002B7AA9" w:rsidRPr="00631669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270496">
              <w:rPr>
                <w:rFonts w:ascii="Cambria" w:hAnsi="Cambria"/>
              </w:rPr>
              <w:t>przez Państwowy Fundusz Rehabilitacji Osób Niepełnosprawnych</w:t>
            </w:r>
          </w:p>
        </w:tc>
      </w:tr>
    </w:tbl>
    <w:p w:rsidR="00065AF6" w:rsidRPr="00631669" w:rsidRDefault="00065AF6" w:rsidP="006F3F48">
      <w:pPr>
        <w:spacing w:line="276" w:lineRule="auto"/>
        <w:rPr>
          <w:rFonts w:ascii="Cambria" w:hAnsi="Cambria"/>
          <w:sz w:val="24"/>
          <w:szCs w:val="24"/>
        </w:rPr>
      </w:pPr>
    </w:p>
    <w:sectPr w:rsidR="00065AF6" w:rsidRPr="00631669" w:rsidSect="002537EA">
      <w:pgSz w:w="11906" w:h="16838"/>
      <w:pgMar w:top="851" w:right="991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47141"/>
    <w:multiLevelType w:val="hybridMultilevel"/>
    <w:tmpl w:val="2668DD7C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2244A5"/>
    <w:multiLevelType w:val="hybridMultilevel"/>
    <w:tmpl w:val="4CB6785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2B0795"/>
    <w:multiLevelType w:val="multilevel"/>
    <w:tmpl w:val="0434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EB372A"/>
    <w:multiLevelType w:val="hybridMultilevel"/>
    <w:tmpl w:val="E3E463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D036B3"/>
    <w:multiLevelType w:val="hybridMultilevel"/>
    <w:tmpl w:val="66B6C8FA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1526AE"/>
    <w:multiLevelType w:val="multilevel"/>
    <w:tmpl w:val="5282C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A4F2C5F"/>
    <w:multiLevelType w:val="multilevel"/>
    <w:tmpl w:val="0DB2C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88328F"/>
    <w:multiLevelType w:val="hybridMultilevel"/>
    <w:tmpl w:val="9C283FA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9D4416"/>
    <w:multiLevelType w:val="hybridMultilevel"/>
    <w:tmpl w:val="8E84E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CC3242"/>
    <w:multiLevelType w:val="hybridMultilevel"/>
    <w:tmpl w:val="8AE871C8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7752BC"/>
    <w:multiLevelType w:val="hybridMultilevel"/>
    <w:tmpl w:val="77A212F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2860EF"/>
    <w:multiLevelType w:val="multilevel"/>
    <w:tmpl w:val="1CE6F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FD2190B"/>
    <w:multiLevelType w:val="hybridMultilevel"/>
    <w:tmpl w:val="F2A6554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9"/>
  </w:num>
  <w:num w:numId="4">
    <w:abstractNumId w:val="3"/>
  </w:num>
  <w:num w:numId="5">
    <w:abstractNumId w:val="0"/>
  </w:num>
  <w:num w:numId="6">
    <w:abstractNumId w:val="8"/>
  </w:num>
  <w:num w:numId="7">
    <w:abstractNumId w:val="10"/>
  </w:num>
  <w:num w:numId="8">
    <w:abstractNumId w:val="11"/>
  </w:num>
  <w:num w:numId="9">
    <w:abstractNumId w:val="5"/>
  </w:num>
  <w:num w:numId="10">
    <w:abstractNumId w:val="6"/>
  </w:num>
  <w:num w:numId="11">
    <w:abstractNumId w:val="4"/>
  </w:num>
  <w:num w:numId="12">
    <w:abstractNumId w:val="7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hyphenationZone w:val="425"/>
  <w:characterSpacingControl w:val="doNotCompress"/>
  <w:compat/>
  <w:rsids>
    <w:rsidRoot w:val="002B7AA9"/>
    <w:rsid w:val="0003013B"/>
    <w:rsid w:val="00044824"/>
    <w:rsid w:val="00065AF6"/>
    <w:rsid w:val="00077530"/>
    <w:rsid w:val="000B2AEA"/>
    <w:rsid w:val="00147FA7"/>
    <w:rsid w:val="002537EA"/>
    <w:rsid w:val="00270496"/>
    <w:rsid w:val="002B7AA9"/>
    <w:rsid w:val="00384B2E"/>
    <w:rsid w:val="00405D2A"/>
    <w:rsid w:val="00422209"/>
    <w:rsid w:val="004B2487"/>
    <w:rsid w:val="00631669"/>
    <w:rsid w:val="00643C78"/>
    <w:rsid w:val="006446D9"/>
    <w:rsid w:val="006462A3"/>
    <w:rsid w:val="006534EE"/>
    <w:rsid w:val="006A4958"/>
    <w:rsid w:val="006F3F48"/>
    <w:rsid w:val="0087601E"/>
    <w:rsid w:val="00895BE9"/>
    <w:rsid w:val="008E7B15"/>
    <w:rsid w:val="008F5C13"/>
    <w:rsid w:val="0099073B"/>
    <w:rsid w:val="00990F09"/>
    <w:rsid w:val="00A33759"/>
    <w:rsid w:val="00A33D0F"/>
    <w:rsid w:val="00AE167E"/>
    <w:rsid w:val="00CB1E89"/>
    <w:rsid w:val="00CD1622"/>
    <w:rsid w:val="00F53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5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B7AA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7AA9"/>
    <w:rPr>
      <w:b/>
      <w:bCs/>
    </w:rPr>
  </w:style>
  <w:style w:type="paragraph" w:styleId="Akapitzlist">
    <w:name w:val="List Paragraph"/>
    <w:basedOn w:val="Normalny"/>
    <w:uiPriority w:val="34"/>
    <w:qFormat/>
    <w:rsid w:val="002B7A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7A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7A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7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467BC-AD8C-4213-9F08-B29ED00AD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340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2022-10-30T15:34:00Z</dcterms:created>
  <dcterms:modified xsi:type="dcterms:W3CDTF">2022-10-30T15:55:00Z</dcterms:modified>
</cp:coreProperties>
</file>