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BE786" w14:textId="77777777" w:rsidR="007528FF" w:rsidRP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</w:pPr>
      <w:r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>Terapia czaszkowo - krzyżowa</w:t>
      </w:r>
    </w:p>
    <w:p w14:paraId="20ADA226" w14:textId="77777777" w:rsid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14:paraId="40325490" w14:textId="77777777" w:rsid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Terapia czaszkowo - krzyżowa jest rodzajem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</w:t>
      </w:r>
      <w:r w:rsidRPr="007528F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terapii manualnej, opartej na anatomii i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 </w:t>
      </w:r>
      <w:r w:rsidRPr="007528F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fizjologii.</w:t>
      </w:r>
    </w:p>
    <w:p w14:paraId="65E2F11A" w14:textId="77777777" w:rsidR="007528FF" w:rsidRP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</w:p>
    <w:p w14:paraId="4E4855A6" w14:textId="77777777" w:rsidR="007528FF" w:rsidRP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pl-PL"/>
        </w:rPr>
        <w:t>Cel:</w:t>
      </w:r>
    </w:p>
    <w:p w14:paraId="480AAE07" w14:textId="77777777" w:rsidR="007528FF" w:rsidRP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- normalizacja</w:t>
      </w:r>
      <w:r w:rsidRPr="007528F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obiegu płynu mózgowo - rdzeniowego;</w:t>
      </w:r>
    </w:p>
    <w:p w14:paraId="5CC30B86" w14:textId="77777777" w:rsidR="007528FF" w:rsidRP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- poprawa</w:t>
      </w:r>
      <w:r w:rsidRPr="007528F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 xml:space="preserve"> mobilności i koordynacji ośrodkowego układu nerwowego;</w:t>
      </w:r>
    </w:p>
    <w:p w14:paraId="419DEA5F" w14:textId="77777777" w:rsidR="007528FF" w:rsidRP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- rozluźnienie powięzi;</w:t>
      </w:r>
    </w:p>
    <w:p w14:paraId="62351E6B" w14:textId="77777777" w:rsidR="007528FF" w:rsidRP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bCs/>
          <w:color w:val="000000"/>
          <w:sz w:val="24"/>
          <w:szCs w:val="24"/>
          <w:lang w:eastAsia="pl-PL"/>
        </w:rPr>
        <w:t>- przywrócenie ruchomości kości.</w:t>
      </w:r>
    </w:p>
    <w:p w14:paraId="2ADCDBE5" w14:textId="77777777" w:rsid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</w:pPr>
    </w:p>
    <w:p w14:paraId="75EC9EAE" w14:textId="77777777" w:rsid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Terapia czaszkowo-krzyżowa jest rodzajem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terapii manualnej, opartej na anatomii i fizjologii. </w:t>
      </w:r>
    </w:p>
    <w:p w14:paraId="119065C9" w14:textId="77777777" w:rsid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6B9D8B23" w14:textId="77777777" w:rsid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Praca systemu czaszkowo-krzyżowego ma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wpływ na układ nerwowy, mięśniowo-kostny, krążenia, limfatyczny, </w:t>
      </w:r>
      <w:proofErr w:type="spellStart"/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endokrynny</w:t>
      </w:r>
      <w:proofErr w:type="spellEnd"/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, oddechowy.</w:t>
      </w:r>
    </w:p>
    <w:p w14:paraId="15EFA39F" w14:textId="77777777" w:rsidR="007528FF" w:rsidRP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2564BF70" w14:textId="77777777" w:rsidR="007528FF" w:rsidRP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Terapia polega na dotyku i delikatnym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ucisku w obrębie kości krzyżowej, miednicy, przepony, otworze górnym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klatki piersiowej i kościach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czaszki w celu rozluźnienia struktur łącznotkankowych.</w:t>
      </w:r>
    </w:p>
    <w:p w14:paraId="2510F9C4" w14:textId="77777777" w:rsidR="007528FF" w:rsidRP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Jest stosowana u dzieci od wieku niemowlęcego, po osoby starsze.</w:t>
      </w:r>
    </w:p>
    <w:p w14:paraId="174A9206" w14:textId="77777777" w:rsid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22D09E0A" w14:textId="77777777" w:rsidR="007528FF" w:rsidRPr="007528FF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Terapia czaszkowo - krzyżowa polecana jest przy:</w:t>
      </w:r>
    </w:p>
    <w:p w14:paraId="384B9F67" w14:textId="77777777" w:rsidR="007528FF" w:rsidRDefault="007528FF" w:rsidP="007528FF">
      <w:pPr>
        <w:pStyle w:val="Akapitzlist"/>
        <w:numPr>
          <w:ilvl w:val="0"/>
          <w:numId w:val="14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bólach głowy i nawracających migrenach;</w:t>
      </w:r>
    </w:p>
    <w:p w14:paraId="482F0DFB" w14:textId="77777777" w:rsidR="007528FF" w:rsidRDefault="007528FF" w:rsidP="007528FF">
      <w:pPr>
        <w:pStyle w:val="Akapitzlist"/>
        <w:numPr>
          <w:ilvl w:val="0"/>
          <w:numId w:val="14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bólach kręgosłupa;</w:t>
      </w:r>
    </w:p>
    <w:p w14:paraId="50382EAC" w14:textId="77777777" w:rsidR="007528FF" w:rsidRDefault="007528FF" w:rsidP="007528FF">
      <w:pPr>
        <w:pStyle w:val="Akapitzlist"/>
        <w:numPr>
          <w:ilvl w:val="0"/>
          <w:numId w:val="14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skoliozach i wadach postawy;</w:t>
      </w:r>
    </w:p>
    <w:p w14:paraId="16636A2F" w14:textId="77777777" w:rsidR="007528FF" w:rsidRDefault="007528FF" w:rsidP="007528FF">
      <w:pPr>
        <w:pStyle w:val="Akapitzlist"/>
        <w:numPr>
          <w:ilvl w:val="0"/>
          <w:numId w:val="14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nadpobudliwości u dzieci;</w:t>
      </w:r>
    </w:p>
    <w:p w14:paraId="7EED3D8D" w14:textId="77777777" w:rsidR="007528FF" w:rsidRDefault="007528FF" w:rsidP="007528FF">
      <w:pPr>
        <w:pStyle w:val="Akapitzlist"/>
        <w:numPr>
          <w:ilvl w:val="0"/>
          <w:numId w:val="14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nocnym moczeniu u dzieci;</w:t>
      </w:r>
    </w:p>
    <w:p w14:paraId="6E5F3811" w14:textId="77777777" w:rsidR="007528FF" w:rsidRDefault="007528FF" w:rsidP="007528FF">
      <w:pPr>
        <w:pStyle w:val="Akapitzlist"/>
        <w:numPr>
          <w:ilvl w:val="0"/>
          <w:numId w:val="14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zaburzeniach koncentracji u dzieci i dorosłych;</w:t>
      </w:r>
    </w:p>
    <w:p w14:paraId="55F6C91A" w14:textId="77777777" w:rsidR="007528FF" w:rsidRDefault="007528FF" w:rsidP="007528FF">
      <w:pPr>
        <w:pStyle w:val="Akapitzlist"/>
        <w:numPr>
          <w:ilvl w:val="0"/>
          <w:numId w:val="14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zaburzeniach snu;</w:t>
      </w:r>
    </w:p>
    <w:p w14:paraId="778DDE0E" w14:textId="77777777" w:rsidR="007528FF" w:rsidRDefault="007528FF" w:rsidP="007528FF">
      <w:pPr>
        <w:pStyle w:val="Akapitzlist"/>
        <w:numPr>
          <w:ilvl w:val="0"/>
          <w:numId w:val="14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autyzmie;</w:t>
      </w:r>
    </w:p>
    <w:p w14:paraId="188CC9B5" w14:textId="77777777" w:rsidR="007528FF" w:rsidRDefault="007528FF" w:rsidP="007528FF">
      <w:pPr>
        <w:pStyle w:val="Akapitzlist"/>
        <w:numPr>
          <w:ilvl w:val="0"/>
          <w:numId w:val="14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trudnościach dzieci w uczeniu się i z cechami niepełnosprawności intelektualnej;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</w:p>
    <w:p w14:paraId="6C22D9BA" w14:textId="77777777" w:rsidR="007528FF" w:rsidRDefault="007528FF" w:rsidP="007528FF">
      <w:pPr>
        <w:pStyle w:val="Akapitzlist"/>
        <w:numPr>
          <w:ilvl w:val="0"/>
          <w:numId w:val="14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alergiach;</w:t>
      </w:r>
    </w:p>
    <w:p w14:paraId="10079E86" w14:textId="77777777" w:rsidR="004B2487" w:rsidRPr="007528FF" w:rsidRDefault="007528FF" w:rsidP="007528FF">
      <w:pPr>
        <w:pStyle w:val="Akapitzlist"/>
        <w:numPr>
          <w:ilvl w:val="0"/>
          <w:numId w:val="14"/>
        </w:numPr>
        <w:shd w:val="clear" w:color="auto" w:fill="FFFFFF"/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7528FF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nietolerancjach pokarmowych.</w:t>
      </w:r>
    </w:p>
    <w:p w14:paraId="0F59282A" w14:textId="77777777" w:rsidR="007528FF" w:rsidRPr="004B2487" w:rsidRDefault="007528FF" w:rsidP="007528FF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6A66908C" w14:textId="77777777" w:rsidR="002537EA" w:rsidRPr="00631669" w:rsidRDefault="002537EA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7BC43B06" w14:textId="77777777" w:rsidR="002537EA" w:rsidRPr="00631669" w:rsidRDefault="002537EA" w:rsidP="006F3F48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tbl>
      <w:tblPr>
        <w:tblW w:w="10491" w:type="dxa"/>
        <w:jc w:val="center"/>
        <w:tblLayout w:type="fixed"/>
        <w:tblLook w:val="04A0" w:firstRow="1" w:lastRow="0" w:firstColumn="1" w:lastColumn="0" w:noHBand="0" w:noVBand="1"/>
      </w:tblPr>
      <w:tblGrid>
        <w:gridCol w:w="2694"/>
        <w:gridCol w:w="7797"/>
      </w:tblGrid>
      <w:tr w:rsidR="002B7AA9" w:rsidRPr="00631669" w14:paraId="0554FDCD" w14:textId="77777777" w:rsidTr="00270496">
        <w:trPr>
          <w:trHeight w:val="1038"/>
          <w:jc w:val="center"/>
        </w:trPr>
        <w:tc>
          <w:tcPr>
            <w:tcW w:w="2694" w:type="dxa"/>
            <w:vAlign w:val="center"/>
          </w:tcPr>
          <w:p w14:paraId="32195229" w14:textId="77777777" w:rsidR="002B7AA9" w:rsidRPr="00631669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631669">
              <w:rPr>
                <w:rFonts w:ascii="Cambria" w:hAnsi="Cambria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AF59BA1" wp14:editId="5B602210">
                  <wp:extent cx="1633480" cy="931786"/>
                  <wp:effectExtent l="19050" t="0" r="482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250" cy="9327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7" w:type="dxa"/>
            <w:vAlign w:val="center"/>
          </w:tcPr>
          <w:p w14:paraId="1071C7D6" w14:textId="0D50C22D" w:rsidR="002B7AA9" w:rsidRPr="00270496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="Cambria" w:hAnsi="Cambria"/>
              </w:rPr>
            </w:pPr>
            <w:r w:rsidRPr="00270496">
              <w:rPr>
                <w:rFonts w:ascii="Cambria" w:hAnsi="Cambria"/>
              </w:rPr>
              <w:t xml:space="preserve">Projekt pn. </w:t>
            </w:r>
            <w:r w:rsidRPr="00270496">
              <w:rPr>
                <w:rFonts w:ascii="Cambria" w:hAnsi="Cambria"/>
                <w:b/>
              </w:rPr>
              <w:t>„</w:t>
            </w:r>
            <w:r w:rsidR="00AB1EF0">
              <w:rPr>
                <w:rFonts w:ascii="Cambria" w:hAnsi="Cambria"/>
                <w:b/>
                <w:i/>
              </w:rPr>
              <w:t>Aktywność przez rehabilitację</w:t>
            </w:r>
            <w:r w:rsidRPr="00270496">
              <w:rPr>
                <w:rFonts w:ascii="Cambria" w:hAnsi="Cambria"/>
                <w:b/>
              </w:rPr>
              <w:t>"</w:t>
            </w:r>
            <w:r w:rsidRPr="00270496">
              <w:rPr>
                <w:rFonts w:ascii="Cambria" w:hAnsi="Cambria"/>
              </w:rPr>
              <w:t xml:space="preserve"> współfinansowany</w:t>
            </w:r>
          </w:p>
          <w:p w14:paraId="780C2784" w14:textId="77777777" w:rsidR="002B7AA9" w:rsidRPr="00631669" w:rsidRDefault="002B7AA9" w:rsidP="006F3F48">
            <w:pPr>
              <w:tabs>
                <w:tab w:val="center" w:pos="4536"/>
                <w:tab w:val="right" w:pos="9072"/>
              </w:tabs>
              <w:spacing w:line="276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270496">
              <w:rPr>
                <w:rFonts w:ascii="Cambria" w:hAnsi="Cambria"/>
              </w:rPr>
              <w:t>przez Państwowy Fundusz Rehabilitacji Osób Niepełnosprawnych</w:t>
            </w:r>
          </w:p>
        </w:tc>
      </w:tr>
    </w:tbl>
    <w:p w14:paraId="289944EA" w14:textId="77777777" w:rsidR="00065AF6" w:rsidRPr="00631669" w:rsidRDefault="00065AF6" w:rsidP="006F3F48">
      <w:pPr>
        <w:spacing w:line="276" w:lineRule="auto"/>
        <w:rPr>
          <w:rFonts w:ascii="Cambria" w:hAnsi="Cambria"/>
          <w:sz w:val="24"/>
          <w:szCs w:val="24"/>
        </w:rPr>
      </w:pPr>
    </w:p>
    <w:sectPr w:rsidR="00065AF6" w:rsidRPr="00631669" w:rsidSect="002537EA">
      <w:pgSz w:w="11906" w:h="16838"/>
      <w:pgMar w:top="851" w:right="991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47141"/>
    <w:multiLevelType w:val="hybridMultilevel"/>
    <w:tmpl w:val="2668DD7C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244A5"/>
    <w:multiLevelType w:val="hybridMultilevel"/>
    <w:tmpl w:val="4CB6785E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2B0795"/>
    <w:multiLevelType w:val="multilevel"/>
    <w:tmpl w:val="04349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EB372A"/>
    <w:multiLevelType w:val="hybridMultilevel"/>
    <w:tmpl w:val="E3E46316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D036B3"/>
    <w:multiLevelType w:val="hybridMultilevel"/>
    <w:tmpl w:val="66B6C8FA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1526AE"/>
    <w:multiLevelType w:val="multilevel"/>
    <w:tmpl w:val="5282C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4F2C5F"/>
    <w:multiLevelType w:val="multilevel"/>
    <w:tmpl w:val="0DB2C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88328F"/>
    <w:multiLevelType w:val="hybridMultilevel"/>
    <w:tmpl w:val="9C283FA0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9D4416"/>
    <w:multiLevelType w:val="hybridMultilevel"/>
    <w:tmpl w:val="8E84E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CC3242"/>
    <w:multiLevelType w:val="hybridMultilevel"/>
    <w:tmpl w:val="8AE871C8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7752BC"/>
    <w:multiLevelType w:val="hybridMultilevel"/>
    <w:tmpl w:val="77A212F0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9677F6"/>
    <w:multiLevelType w:val="hybridMultilevel"/>
    <w:tmpl w:val="BF4C7416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2860EF"/>
    <w:multiLevelType w:val="multilevel"/>
    <w:tmpl w:val="1CE6F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D2190B"/>
    <w:multiLevelType w:val="hybridMultilevel"/>
    <w:tmpl w:val="F2A6554E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247449">
    <w:abstractNumId w:val="2"/>
  </w:num>
  <w:num w:numId="2" w16cid:durableId="1352730868">
    <w:abstractNumId w:val="13"/>
  </w:num>
  <w:num w:numId="3" w16cid:durableId="1860655729">
    <w:abstractNumId w:val="9"/>
  </w:num>
  <w:num w:numId="4" w16cid:durableId="213279875">
    <w:abstractNumId w:val="3"/>
  </w:num>
  <w:num w:numId="5" w16cid:durableId="248389933">
    <w:abstractNumId w:val="0"/>
  </w:num>
  <w:num w:numId="6" w16cid:durableId="1226377173">
    <w:abstractNumId w:val="8"/>
  </w:num>
  <w:num w:numId="7" w16cid:durableId="2058429054">
    <w:abstractNumId w:val="10"/>
  </w:num>
  <w:num w:numId="8" w16cid:durableId="440801393">
    <w:abstractNumId w:val="12"/>
  </w:num>
  <w:num w:numId="9" w16cid:durableId="134757960">
    <w:abstractNumId w:val="5"/>
  </w:num>
  <w:num w:numId="10" w16cid:durableId="732124805">
    <w:abstractNumId w:val="6"/>
  </w:num>
  <w:num w:numId="11" w16cid:durableId="2124572573">
    <w:abstractNumId w:val="4"/>
  </w:num>
  <w:num w:numId="12" w16cid:durableId="1988590135">
    <w:abstractNumId w:val="7"/>
  </w:num>
  <w:num w:numId="13" w16cid:durableId="1001464616">
    <w:abstractNumId w:val="1"/>
  </w:num>
  <w:num w:numId="14" w16cid:durableId="9549907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7AA9"/>
    <w:rsid w:val="0003013B"/>
    <w:rsid w:val="00044824"/>
    <w:rsid w:val="00065AF6"/>
    <w:rsid w:val="00077530"/>
    <w:rsid w:val="000B2AEA"/>
    <w:rsid w:val="00147FA7"/>
    <w:rsid w:val="002537EA"/>
    <w:rsid w:val="00270496"/>
    <w:rsid w:val="002B7AA9"/>
    <w:rsid w:val="00384B2E"/>
    <w:rsid w:val="00405D2A"/>
    <w:rsid w:val="00422209"/>
    <w:rsid w:val="004B2487"/>
    <w:rsid w:val="00631669"/>
    <w:rsid w:val="00643C78"/>
    <w:rsid w:val="006446D9"/>
    <w:rsid w:val="006462A3"/>
    <w:rsid w:val="006534EE"/>
    <w:rsid w:val="006A4958"/>
    <w:rsid w:val="006F3F48"/>
    <w:rsid w:val="007528FF"/>
    <w:rsid w:val="0087601E"/>
    <w:rsid w:val="00895BE9"/>
    <w:rsid w:val="008E7B15"/>
    <w:rsid w:val="008F5C13"/>
    <w:rsid w:val="0099073B"/>
    <w:rsid w:val="00990F09"/>
    <w:rsid w:val="00A33759"/>
    <w:rsid w:val="00A33D0F"/>
    <w:rsid w:val="00AB1EF0"/>
    <w:rsid w:val="00AE167E"/>
    <w:rsid w:val="00CB1E89"/>
    <w:rsid w:val="00CD1622"/>
    <w:rsid w:val="00ED03A8"/>
    <w:rsid w:val="00F5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01FFD"/>
  <w15:docId w15:val="{2FD24F84-D9F8-4476-A39D-E328903BB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5A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B7AA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7AA9"/>
    <w:rPr>
      <w:b/>
      <w:bCs/>
    </w:rPr>
  </w:style>
  <w:style w:type="paragraph" w:styleId="Akapitzlist">
    <w:name w:val="List Paragraph"/>
    <w:basedOn w:val="Normalny"/>
    <w:uiPriority w:val="34"/>
    <w:qFormat/>
    <w:rsid w:val="002B7AA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B7A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7A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47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02C6B-A66F-4C67-9265-E61A5DEEF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186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Dagmara H</cp:lastModifiedBy>
  <cp:revision>3</cp:revision>
  <dcterms:created xsi:type="dcterms:W3CDTF">2022-10-30T16:09:00Z</dcterms:created>
  <dcterms:modified xsi:type="dcterms:W3CDTF">2025-04-05T16:08:00Z</dcterms:modified>
</cp:coreProperties>
</file>